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871" w:rsidRDefault="00353871" w:rsidP="00FA2666">
      <w:pPr>
        <w:pStyle w:val="Heading1"/>
        <w:rPr>
          <w:lang w:eastAsia="de-DE"/>
        </w:rPr>
      </w:pPr>
      <w:r>
        <w:rPr>
          <w:lang w:eastAsia="de-DE"/>
        </w:rPr>
        <w:t>Input to VTS manual – chapter 11</w:t>
      </w:r>
      <w:bookmarkStart w:id="0" w:name="_GoBack"/>
      <w:bookmarkEnd w:id="0"/>
    </w:p>
    <w:p w:rsidR="00FA2666" w:rsidRDefault="00FA2666" w:rsidP="008E45B9">
      <w:pPr>
        <w:rPr>
          <w:lang w:eastAsia="de-DE"/>
        </w:rPr>
      </w:pPr>
      <w:r>
        <w:rPr>
          <w:lang w:eastAsia="de-DE"/>
        </w:rPr>
        <w:t>Introduction</w:t>
      </w:r>
    </w:p>
    <w:p w:rsidR="00FA2666" w:rsidRDefault="00FA2666" w:rsidP="008E45B9">
      <w:pPr>
        <w:rPr>
          <w:lang w:eastAsia="de-DE"/>
        </w:rPr>
      </w:pPr>
      <w:r>
        <w:rPr>
          <w:lang w:eastAsia="de-DE"/>
        </w:rPr>
        <w:t>Link to VTS services INS NAS TOS</w:t>
      </w:r>
    </w:p>
    <w:p w:rsidR="00353871" w:rsidRDefault="00353871" w:rsidP="008E45B9">
      <w:pPr>
        <w:rPr>
          <w:lang w:eastAsia="de-DE"/>
        </w:rPr>
      </w:pPr>
      <w:r>
        <w:rPr>
          <w:b/>
          <w:bCs/>
          <w:noProof/>
          <w:lang w:val="nl-NL" w:eastAsia="nl-NL"/>
        </w:rPr>
        <w:drawing>
          <wp:inline distT="0" distB="0" distL="0" distR="0">
            <wp:extent cx="5943600" cy="337090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3600" cy="3370908"/>
                    </a:xfrm>
                    <a:prstGeom prst="rect">
                      <a:avLst/>
                    </a:prstGeom>
                    <a:noFill/>
                    <a:ln w="9525">
                      <a:noFill/>
                      <a:miter lim="800000"/>
                      <a:headEnd/>
                      <a:tailEnd/>
                    </a:ln>
                  </pic:spPr>
                </pic:pic>
              </a:graphicData>
            </a:graphic>
          </wp:inline>
        </w:drawing>
      </w:r>
    </w:p>
    <w:p w:rsidR="00353871" w:rsidRPr="00A045BA" w:rsidRDefault="00353871" w:rsidP="00A045BA">
      <w:pPr>
        <w:pStyle w:val="Heading1"/>
        <w:rPr>
          <w:szCs w:val="22"/>
        </w:rPr>
      </w:pPr>
      <w:r w:rsidRPr="00A045BA">
        <w:rPr>
          <w:szCs w:val="22"/>
        </w:rPr>
        <w:t>1101 Introduction</w:t>
      </w:r>
    </w:p>
    <w:p w:rsidR="00E33AE8" w:rsidRDefault="00E33AE8" w:rsidP="00353871">
      <w:pPr>
        <w:autoSpaceDE w:val="0"/>
        <w:autoSpaceDN w:val="0"/>
        <w:adjustRightInd w:val="0"/>
        <w:rPr>
          <w:rFonts w:eastAsiaTheme="minorHAnsi" w:cs="Arial"/>
          <w:szCs w:val="22"/>
        </w:rPr>
      </w:pPr>
    </w:p>
    <w:p w:rsidR="00E33AE8" w:rsidRDefault="00E33AE8" w:rsidP="00353871">
      <w:pPr>
        <w:autoSpaceDE w:val="0"/>
        <w:autoSpaceDN w:val="0"/>
        <w:adjustRightInd w:val="0"/>
        <w:rPr>
          <w:rFonts w:eastAsiaTheme="minorHAnsi" w:cs="Arial"/>
          <w:szCs w:val="22"/>
        </w:rPr>
      </w:pPr>
      <w:r>
        <w:rPr>
          <w:rFonts w:eastAsiaTheme="minorHAnsi" w:cs="Arial"/>
          <w:szCs w:val="22"/>
        </w:rPr>
        <w:t>The scope of this section is to introduce a suitable grouping of functional requirements, to break these down into essential contributing functions (and to use these to link into the preparation of system and sub-system level technical requirements). NB need to make ref to existing more detailed documentation.</w:t>
      </w:r>
    </w:p>
    <w:p w:rsidR="00E33AE8" w:rsidRDefault="00E33AE8" w:rsidP="00353871">
      <w:pPr>
        <w:autoSpaceDE w:val="0"/>
        <w:autoSpaceDN w:val="0"/>
        <w:adjustRightInd w:val="0"/>
        <w:rPr>
          <w:rFonts w:eastAsiaTheme="minorHAnsi" w:cs="Arial"/>
          <w:szCs w:val="22"/>
        </w:rPr>
      </w:pPr>
    </w:p>
    <w:p w:rsidR="00E33AE8" w:rsidRDefault="00E33AE8" w:rsidP="00353871">
      <w:pPr>
        <w:autoSpaceDE w:val="0"/>
        <w:autoSpaceDN w:val="0"/>
        <w:adjustRightInd w:val="0"/>
        <w:rPr>
          <w:rFonts w:eastAsiaTheme="minorHAnsi" w:cs="Arial"/>
          <w:szCs w:val="22"/>
        </w:rPr>
      </w:pPr>
      <w:r>
        <w:rPr>
          <w:rFonts w:eastAsiaTheme="minorHAnsi" w:cs="Arial"/>
          <w:szCs w:val="22"/>
        </w:rPr>
        <w:t>NB this follows from the iterative process involving risk assessment, CBA and initial conceptual designs.</w:t>
      </w:r>
    </w:p>
    <w:p w:rsidR="00E33AE8" w:rsidRDefault="00E33AE8" w:rsidP="00353871">
      <w:pPr>
        <w:autoSpaceDE w:val="0"/>
        <w:autoSpaceDN w:val="0"/>
        <w:adjustRightInd w:val="0"/>
        <w:rPr>
          <w:rFonts w:eastAsiaTheme="minorHAnsi" w:cs="Arial"/>
          <w:szCs w:val="22"/>
        </w:rPr>
      </w:pPr>
    </w:p>
    <w:p w:rsidR="00E33AE8" w:rsidRDefault="00E33AE8" w:rsidP="00353871">
      <w:pPr>
        <w:autoSpaceDE w:val="0"/>
        <w:autoSpaceDN w:val="0"/>
        <w:adjustRightInd w:val="0"/>
        <w:rPr>
          <w:rFonts w:eastAsiaTheme="minorHAnsi" w:cs="Arial"/>
          <w:szCs w:val="22"/>
        </w:rPr>
      </w:pPr>
    </w:p>
    <w:p w:rsidR="00353871" w:rsidRDefault="00353871" w:rsidP="00353871">
      <w:pPr>
        <w:autoSpaceDE w:val="0"/>
        <w:autoSpaceDN w:val="0"/>
        <w:adjustRightInd w:val="0"/>
        <w:rPr>
          <w:rFonts w:eastAsiaTheme="minorHAnsi" w:cs="Arial"/>
          <w:szCs w:val="22"/>
        </w:rPr>
      </w:pPr>
    </w:p>
    <w:p w:rsidR="00353871" w:rsidRDefault="00353871" w:rsidP="00353871">
      <w:pPr>
        <w:autoSpaceDE w:val="0"/>
        <w:autoSpaceDN w:val="0"/>
        <w:adjustRightInd w:val="0"/>
        <w:rPr>
          <w:rFonts w:eastAsiaTheme="minorHAnsi" w:cs="Arial"/>
          <w:szCs w:val="22"/>
        </w:rPr>
      </w:pPr>
      <w:r>
        <w:rPr>
          <w:rFonts w:eastAsiaTheme="minorHAnsi" w:cs="Arial"/>
          <w:szCs w:val="22"/>
        </w:rPr>
        <w:t>The required features and, in particular, the need for coverage by sensors, e.g. radar, should be</w:t>
      </w:r>
    </w:p>
    <w:p w:rsidR="00353871" w:rsidRPr="00D0202D" w:rsidRDefault="00353871" w:rsidP="00E33AE8">
      <w:pPr>
        <w:autoSpaceDE w:val="0"/>
        <w:autoSpaceDN w:val="0"/>
        <w:adjustRightInd w:val="0"/>
        <w:rPr>
          <w:rFonts w:eastAsiaTheme="minorHAnsi" w:cs="Arial"/>
          <w:strike/>
          <w:szCs w:val="22"/>
        </w:rPr>
      </w:pPr>
      <w:proofErr w:type="gramStart"/>
      <w:r>
        <w:rPr>
          <w:rFonts w:eastAsiaTheme="minorHAnsi" w:cs="Arial"/>
          <w:szCs w:val="22"/>
        </w:rPr>
        <w:t>determined</w:t>
      </w:r>
      <w:proofErr w:type="gramEnd"/>
      <w:r>
        <w:rPr>
          <w:rFonts w:eastAsiaTheme="minorHAnsi" w:cs="Arial"/>
          <w:szCs w:val="22"/>
        </w:rPr>
        <w:t xml:space="preserve"> by an assessment of the service to be provided, the safety level to be achieved and the user requirements of the VTS system. Subsequently, suitable positions for the equipment should be determined by site survey, analysis, simulations and/or site-tests to ensure that required functions and coverage will be provided. Detailed guidance is given by IALA Recommendation V-119 - </w:t>
      </w:r>
      <w:r>
        <w:rPr>
          <w:rFonts w:eastAsiaTheme="minorHAnsi" w:cs="Arial"/>
          <w:i/>
          <w:iCs/>
          <w:szCs w:val="22"/>
        </w:rPr>
        <w:t xml:space="preserve">Implementation of Vessel Traffic Services </w:t>
      </w:r>
      <w:r>
        <w:rPr>
          <w:rFonts w:eastAsiaTheme="minorHAnsi" w:cs="Arial"/>
          <w:szCs w:val="22"/>
        </w:rPr>
        <w:t xml:space="preserve">and IALA </w:t>
      </w:r>
      <w:r w:rsidRPr="00E33AE8">
        <w:rPr>
          <w:rFonts w:eastAsiaTheme="minorHAnsi" w:cs="Arial"/>
          <w:szCs w:val="22"/>
        </w:rPr>
        <w:t>Recommendation V-</w:t>
      </w:r>
      <w:r w:rsidRPr="00E33AE8">
        <w:rPr>
          <w:rFonts w:eastAsiaTheme="minorHAnsi" w:cs="Arial"/>
          <w:szCs w:val="22"/>
          <w:highlight w:val="yellow"/>
        </w:rPr>
        <w:t>128</w:t>
      </w:r>
      <w:r w:rsidRPr="00E33AE8">
        <w:rPr>
          <w:rFonts w:eastAsiaTheme="minorHAnsi" w:cs="Arial"/>
          <w:szCs w:val="22"/>
        </w:rPr>
        <w:t xml:space="preserve"> - ‘</w:t>
      </w:r>
      <w:r w:rsidRPr="00E33AE8">
        <w:rPr>
          <w:rFonts w:eastAsiaTheme="minorHAnsi" w:cs="Arial"/>
          <w:i/>
          <w:iCs/>
          <w:szCs w:val="22"/>
        </w:rPr>
        <w:t>Operational</w:t>
      </w:r>
      <w:r w:rsidR="00E33AE8">
        <w:rPr>
          <w:rFonts w:eastAsiaTheme="minorHAnsi" w:cs="Arial"/>
          <w:i/>
          <w:iCs/>
          <w:szCs w:val="22"/>
        </w:rPr>
        <w:t xml:space="preserve"> </w:t>
      </w:r>
      <w:r w:rsidRPr="00E33AE8">
        <w:rPr>
          <w:rFonts w:eastAsiaTheme="minorHAnsi" w:cs="Arial"/>
          <w:i/>
          <w:iCs/>
          <w:szCs w:val="22"/>
        </w:rPr>
        <w:t>and Technical Performance Requirements for VTS Equipment</w:t>
      </w:r>
      <w:r w:rsidRPr="00E33AE8">
        <w:rPr>
          <w:rFonts w:eastAsiaTheme="minorHAnsi" w:cs="Arial"/>
          <w:szCs w:val="22"/>
        </w:rPr>
        <w:t>.</w:t>
      </w:r>
      <w:r w:rsidRPr="00D0202D">
        <w:rPr>
          <w:rFonts w:eastAsiaTheme="minorHAnsi" w:cs="Arial"/>
          <w:strike/>
          <w:szCs w:val="22"/>
        </w:rPr>
        <w:t>’</w:t>
      </w:r>
    </w:p>
    <w:p w:rsidR="00353871" w:rsidRDefault="00353871" w:rsidP="00865424">
      <w:pPr>
        <w:pStyle w:val="Heading3"/>
        <w:rPr>
          <w:lang w:eastAsia="de-DE"/>
        </w:rPr>
      </w:pPr>
    </w:p>
    <w:p w:rsidR="00353871" w:rsidRDefault="00353871" w:rsidP="00865424">
      <w:pPr>
        <w:pStyle w:val="Heading3"/>
        <w:rPr>
          <w:lang w:eastAsia="de-DE"/>
        </w:rPr>
      </w:pPr>
    </w:p>
    <w:p w:rsidR="00353871" w:rsidRDefault="00353871" w:rsidP="00865424">
      <w:pPr>
        <w:pStyle w:val="Heading3"/>
        <w:rPr>
          <w:lang w:eastAsia="de-DE"/>
        </w:rPr>
      </w:pPr>
    </w:p>
    <w:p w:rsidR="008E45B9" w:rsidRDefault="008E45B9" w:rsidP="008E45B9">
      <w:pPr>
        <w:pStyle w:val="Heading1"/>
        <w:rPr>
          <w:lang w:eastAsia="de-DE"/>
        </w:rPr>
      </w:pPr>
      <w:r>
        <w:rPr>
          <w:lang w:eastAsia="de-DE"/>
        </w:rPr>
        <w:t>Types of service</w:t>
      </w:r>
    </w:p>
    <w:p w:rsidR="00E33AE8" w:rsidRDefault="00E33AE8" w:rsidP="00E33AE8">
      <w:pPr>
        <w:rPr>
          <w:lang w:eastAsia="de-DE"/>
        </w:rPr>
      </w:pPr>
      <w:r>
        <w:rPr>
          <w:lang w:eastAsia="de-DE"/>
        </w:rPr>
        <w:t>The type of service should be derived for each sub area within the VTS boundary.</w:t>
      </w:r>
    </w:p>
    <w:p w:rsidR="00E33AE8" w:rsidRPr="00E33AE8" w:rsidRDefault="00E33AE8" w:rsidP="00E33AE8">
      <w:pPr>
        <w:rPr>
          <w:lang w:eastAsia="de-DE"/>
        </w:rPr>
      </w:pPr>
      <w:r>
        <w:rPr>
          <w:lang w:eastAsia="de-DE"/>
        </w:rPr>
        <w:t xml:space="preserve">Refer back to TOS descriptions, and in following sections describe the primary and secondary functionality required to support these levels of service </w:t>
      </w:r>
    </w:p>
    <w:p w:rsidR="00FA2666" w:rsidRDefault="00865424" w:rsidP="008E45B9">
      <w:pPr>
        <w:pStyle w:val="Heading2"/>
        <w:rPr>
          <w:lang w:eastAsia="de-DE"/>
        </w:rPr>
      </w:pPr>
      <w:r>
        <w:rPr>
          <w:lang w:eastAsia="de-DE"/>
        </w:rPr>
        <w:t>INS</w:t>
      </w:r>
      <w:r w:rsidR="00A045BA">
        <w:rPr>
          <w:lang w:eastAsia="de-DE"/>
        </w:rPr>
        <w:t xml:space="preserve"> (see guideline 1089)</w:t>
      </w:r>
    </w:p>
    <w:p w:rsidR="00865424" w:rsidRDefault="00865424" w:rsidP="00865424">
      <w:pPr>
        <w:pStyle w:val="BodyText"/>
        <w:rPr>
          <w:lang w:eastAsia="de-DE"/>
        </w:rPr>
      </w:pPr>
      <w:r>
        <w:rPr>
          <w:lang w:eastAsia="de-DE"/>
        </w:rPr>
        <w:t xml:space="preserve">Primary requirement: Communication Services </w:t>
      </w:r>
    </w:p>
    <w:p w:rsidR="00865424" w:rsidRDefault="00865424" w:rsidP="00865424">
      <w:pPr>
        <w:pStyle w:val="BodyText"/>
        <w:rPr>
          <w:lang w:eastAsia="de-DE"/>
        </w:rPr>
      </w:pPr>
      <w:r>
        <w:rPr>
          <w:lang w:eastAsia="de-DE"/>
        </w:rPr>
        <w:t>Secondary requirement: Information gathering, for example:</w:t>
      </w:r>
    </w:p>
    <w:p w:rsidR="00865424" w:rsidRPr="00442D75" w:rsidRDefault="00865424" w:rsidP="00865424">
      <w:pPr>
        <w:pStyle w:val="BodyText"/>
        <w:numPr>
          <w:ilvl w:val="0"/>
          <w:numId w:val="4"/>
        </w:numPr>
        <w:rPr>
          <w:highlight w:val="yellow"/>
          <w:lang w:eastAsia="de-DE"/>
        </w:rPr>
      </w:pPr>
      <w:commentRangeStart w:id="1"/>
      <w:r w:rsidRPr="00442D75">
        <w:rPr>
          <w:highlight w:val="yellow"/>
          <w:lang w:eastAsia="de-DE"/>
        </w:rPr>
        <w:t>Traffic Image compilation</w:t>
      </w:r>
    </w:p>
    <w:p w:rsidR="00865424" w:rsidRPr="00442D75" w:rsidRDefault="00865424" w:rsidP="00865424">
      <w:pPr>
        <w:pStyle w:val="BodyText"/>
        <w:numPr>
          <w:ilvl w:val="0"/>
          <w:numId w:val="4"/>
        </w:numPr>
        <w:rPr>
          <w:highlight w:val="yellow"/>
          <w:lang w:eastAsia="de-DE"/>
        </w:rPr>
      </w:pPr>
      <w:r w:rsidRPr="00442D75">
        <w:rPr>
          <w:highlight w:val="yellow"/>
          <w:lang w:eastAsia="de-DE"/>
        </w:rPr>
        <w:t>Meteorological Information gathering</w:t>
      </w:r>
    </w:p>
    <w:p w:rsidR="00865424" w:rsidRPr="00442D75" w:rsidRDefault="00865424" w:rsidP="00865424">
      <w:pPr>
        <w:pStyle w:val="BodyText"/>
        <w:numPr>
          <w:ilvl w:val="0"/>
          <w:numId w:val="4"/>
        </w:numPr>
        <w:rPr>
          <w:highlight w:val="yellow"/>
          <w:lang w:eastAsia="de-DE"/>
        </w:rPr>
      </w:pPr>
      <w:r w:rsidRPr="00442D75">
        <w:rPr>
          <w:highlight w:val="yellow"/>
          <w:lang w:eastAsia="de-DE"/>
        </w:rPr>
        <w:t>Hydrological Information gathering</w:t>
      </w:r>
    </w:p>
    <w:p w:rsidR="00865424" w:rsidRPr="00442D75" w:rsidRDefault="00865424" w:rsidP="00865424">
      <w:pPr>
        <w:pStyle w:val="BodyText"/>
        <w:numPr>
          <w:ilvl w:val="0"/>
          <w:numId w:val="4"/>
        </w:numPr>
        <w:rPr>
          <w:highlight w:val="yellow"/>
          <w:lang w:eastAsia="de-DE"/>
        </w:rPr>
      </w:pPr>
      <w:r w:rsidRPr="00442D75">
        <w:rPr>
          <w:highlight w:val="yellow"/>
          <w:lang w:eastAsia="de-DE"/>
        </w:rPr>
        <w:t>Prevailing routing information and restrictions to manoeuvrability</w:t>
      </w:r>
    </w:p>
    <w:p w:rsidR="00865424" w:rsidRPr="00442D75" w:rsidRDefault="00865424" w:rsidP="00865424">
      <w:pPr>
        <w:pStyle w:val="BodyText"/>
        <w:numPr>
          <w:ilvl w:val="0"/>
          <w:numId w:val="4"/>
        </w:numPr>
        <w:rPr>
          <w:highlight w:val="yellow"/>
          <w:lang w:eastAsia="de-DE"/>
        </w:rPr>
      </w:pPr>
      <w:r w:rsidRPr="00442D75">
        <w:rPr>
          <w:highlight w:val="yellow"/>
          <w:lang w:eastAsia="de-DE"/>
        </w:rPr>
        <w:t>Status of Navigational Aids</w:t>
      </w:r>
    </w:p>
    <w:p w:rsidR="00865424" w:rsidRDefault="00865424" w:rsidP="00865424">
      <w:pPr>
        <w:pStyle w:val="BodyText"/>
        <w:numPr>
          <w:ilvl w:val="0"/>
          <w:numId w:val="4"/>
        </w:numPr>
        <w:rPr>
          <w:lang w:eastAsia="de-DE"/>
        </w:rPr>
      </w:pPr>
      <w:r w:rsidRPr="00442D75">
        <w:rPr>
          <w:highlight w:val="yellow"/>
          <w:lang w:eastAsia="de-DE"/>
        </w:rPr>
        <w:t>Relevant Port information</w:t>
      </w:r>
    </w:p>
    <w:commentRangeEnd w:id="1"/>
    <w:p w:rsidR="00865424" w:rsidRDefault="00A045BA" w:rsidP="008E45B9">
      <w:pPr>
        <w:pStyle w:val="Heading2"/>
        <w:rPr>
          <w:lang w:eastAsia="de-DE"/>
        </w:rPr>
      </w:pPr>
      <w:r>
        <w:rPr>
          <w:rStyle w:val="CommentReference"/>
          <w:rFonts w:ascii="Arial" w:eastAsia="Times New Roman" w:hAnsi="Arial" w:cs="Times New Roman"/>
          <w:b w:val="0"/>
          <w:bCs w:val="0"/>
          <w:color w:val="auto"/>
        </w:rPr>
        <w:commentReference w:id="1"/>
      </w:r>
      <w:r w:rsidR="00865424">
        <w:rPr>
          <w:lang w:eastAsia="de-DE"/>
        </w:rPr>
        <w:t>TOS</w:t>
      </w:r>
    </w:p>
    <w:p w:rsidR="00213C74" w:rsidRDefault="00213C74" w:rsidP="00213C74">
      <w:pPr>
        <w:pStyle w:val="BodyText"/>
        <w:ind w:left="360"/>
        <w:rPr>
          <w:highlight w:val="yellow"/>
          <w:lang w:eastAsia="de-DE"/>
        </w:rPr>
      </w:pPr>
      <w:r>
        <w:rPr>
          <w:highlight w:val="yellow"/>
          <w:lang w:eastAsia="de-DE"/>
        </w:rPr>
        <w:t>Primary and secondary functional requirements to be discussed</w:t>
      </w:r>
    </w:p>
    <w:p w:rsidR="00865424" w:rsidRPr="00442D75" w:rsidRDefault="00865424" w:rsidP="00865424">
      <w:pPr>
        <w:pStyle w:val="BodyText"/>
        <w:numPr>
          <w:ilvl w:val="0"/>
          <w:numId w:val="6"/>
        </w:numPr>
        <w:rPr>
          <w:highlight w:val="yellow"/>
          <w:lang w:eastAsia="de-DE"/>
        </w:rPr>
      </w:pPr>
      <w:commentRangeStart w:id="2"/>
      <w:commentRangeStart w:id="3"/>
      <w:r w:rsidRPr="00442D75">
        <w:rPr>
          <w:highlight w:val="yellow"/>
          <w:lang w:eastAsia="de-DE"/>
        </w:rPr>
        <w:t>Vessel Movement Scheduling / Separation / Prioritisation</w:t>
      </w:r>
    </w:p>
    <w:p w:rsidR="00865424" w:rsidRPr="00442D75" w:rsidRDefault="00865424" w:rsidP="00865424">
      <w:pPr>
        <w:pStyle w:val="BodyText"/>
        <w:numPr>
          <w:ilvl w:val="0"/>
          <w:numId w:val="6"/>
        </w:numPr>
        <w:rPr>
          <w:highlight w:val="yellow"/>
          <w:lang w:eastAsia="de-DE"/>
        </w:rPr>
      </w:pPr>
      <w:r w:rsidRPr="00442D75">
        <w:rPr>
          <w:highlight w:val="yellow"/>
          <w:lang w:eastAsia="de-DE"/>
        </w:rPr>
        <w:t>Sailing Plans</w:t>
      </w:r>
    </w:p>
    <w:p w:rsidR="00865424" w:rsidRPr="00442D75" w:rsidRDefault="00865424" w:rsidP="00865424">
      <w:pPr>
        <w:pStyle w:val="BodyText"/>
        <w:numPr>
          <w:ilvl w:val="0"/>
          <w:numId w:val="6"/>
        </w:numPr>
        <w:rPr>
          <w:highlight w:val="yellow"/>
          <w:lang w:eastAsia="de-DE"/>
        </w:rPr>
      </w:pPr>
      <w:r w:rsidRPr="00442D75">
        <w:rPr>
          <w:highlight w:val="yellow"/>
          <w:lang w:eastAsia="de-DE"/>
        </w:rPr>
        <w:t>Pilotage</w:t>
      </w:r>
    </w:p>
    <w:p w:rsidR="00865424" w:rsidRPr="00442D75" w:rsidRDefault="00865424" w:rsidP="00865424">
      <w:pPr>
        <w:pStyle w:val="BodyText"/>
        <w:numPr>
          <w:ilvl w:val="0"/>
          <w:numId w:val="6"/>
        </w:numPr>
        <w:rPr>
          <w:highlight w:val="yellow"/>
          <w:lang w:eastAsia="de-DE"/>
        </w:rPr>
      </w:pPr>
      <w:r w:rsidRPr="00442D75">
        <w:rPr>
          <w:highlight w:val="yellow"/>
          <w:lang w:eastAsia="de-DE"/>
        </w:rPr>
        <w:t>Special procedures for managing Hazardous Cargo carrying vessels</w:t>
      </w:r>
    </w:p>
    <w:p w:rsidR="00865424" w:rsidRPr="00442D75" w:rsidRDefault="00865424" w:rsidP="00865424">
      <w:pPr>
        <w:pStyle w:val="BodyText"/>
        <w:numPr>
          <w:ilvl w:val="0"/>
          <w:numId w:val="6"/>
        </w:numPr>
        <w:rPr>
          <w:highlight w:val="yellow"/>
          <w:lang w:eastAsia="de-DE"/>
        </w:rPr>
      </w:pPr>
      <w:r w:rsidRPr="00442D75">
        <w:rPr>
          <w:highlight w:val="yellow"/>
          <w:lang w:eastAsia="de-DE"/>
        </w:rPr>
        <w:t>Management of berths / anchorages</w:t>
      </w:r>
    </w:p>
    <w:p w:rsidR="00865424" w:rsidRPr="00442D75" w:rsidRDefault="00865424" w:rsidP="00865424">
      <w:pPr>
        <w:pStyle w:val="BodyText"/>
        <w:numPr>
          <w:ilvl w:val="0"/>
          <w:numId w:val="6"/>
        </w:numPr>
        <w:rPr>
          <w:highlight w:val="yellow"/>
          <w:lang w:eastAsia="de-DE"/>
        </w:rPr>
      </w:pPr>
      <w:r w:rsidRPr="00442D75">
        <w:rPr>
          <w:highlight w:val="yellow"/>
          <w:lang w:eastAsia="de-DE"/>
        </w:rPr>
        <w:t>Ship Reporting System</w:t>
      </w:r>
    </w:p>
    <w:p w:rsidR="00865424" w:rsidRPr="00442D75" w:rsidRDefault="00865424" w:rsidP="00865424">
      <w:pPr>
        <w:pStyle w:val="BodyText"/>
        <w:numPr>
          <w:ilvl w:val="0"/>
          <w:numId w:val="6"/>
        </w:numPr>
        <w:rPr>
          <w:highlight w:val="yellow"/>
          <w:lang w:eastAsia="de-DE"/>
        </w:rPr>
      </w:pPr>
      <w:r w:rsidRPr="00442D75">
        <w:rPr>
          <w:highlight w:val="yellow"/>
          <w:lang w:eastAsia="de-DE"/>
        </w:rPr>
        <w:t>Fairways and Speed Limits</w:t>
      </w:r>
    </w:p>
    <w:p w:rsidR="00865424" w:rsidRPr="00442D75" w:rsidRDefault="00865424" w:rsidP="00865424">
      <w:pPr>
        <w:pStyle w:val="BodyText"/>
        <w:numPr>
          <w:ilvl w:val="0"/>
          <w:numId w:val="6"/>
        </w:numPr>
        <w:rPr>
          <w:highlight w:val="yellow"/>
          <w:lang w:eastAsia="de-DE"/>
        </w:rPr>
      </w:pPr>
      <w:r w:rsidRPr="00442D75">
        <w:rPr>
          <w:highlight w:val="yellow"/>
          <w:lang w:eastAsia="de-DE"/>
        </w:rPr>
        <w:t xml:space="preserve">Re-routing of traffic around special events or works.  </w:t>
      </w:r>
    </w:p>
    <w:p w:rsidR="00865424" w:rsidRPr="00865424" w:rsidRDefault="00865424" w:rsidP="00865424">
      <w:pPr>
        <w:pStyle w:val="ListParagraph"/>
        <w:numPr>
          <w:ilvl w:val="0"/>
          <w:numId w:val="6"/>
        </w:numPr>
        <w:rPr>
          <w:lang w:eastAsia="de-DE"/>
        </w:rPr>
      </w:pPr>
      <w:r w:rsidRPr="00442D75">
        <w:rPr>
          <w:highlight w:val="yellow"/>
          <w:lang w:eastAsia="de-DE"/>
        </w:rPr>
        <w:t>Enforcement action</w:t>
      </w:r>
    </w:p>
    <w:commentRangeEnd w:id="2"/>
    <w:p w:rsidR="00865424" w:rsidRDefault="00A045BA" w:rsidP="008E45B9">
      <w:pPr>
        <w:pStyle w:val="Heading2"/>
        <w:rPr>
          <w:lang w:eastAsia="de-DE"/>
        </w:rPr>
      </w:pPr>
      <w:r>
        <w:rPr>
          <w:rStyle w:val="CommentReference"/>
          <w:rFonts w:ascii="Arial" w:eastAsia="Times New Roman" w:hAnsi="Arial" w:cs="Times New Roman"/>
          <w:b w:val="0"/>
          <w:bCs w:val="0"/>
          <w:color w:val="auto"/>
        </w:rPr>
        <w:commentReference w:id="2"/>
      </w:r>
      <w:commentRangeEnd w:id="3"/>
      <w:r>
        <w:rPr>
          <w:rStyle w:val="CommentReference"/>
          <w:rFonts w:ascii="Arial" w:eastAsia="Times New Roman" w:hAnsi="Arial" w:cs="Times New Roman"/>
          <w:b w:val="0"/>
          <w:bCs w:val="0"/>
          <w:color w:val="auto"/>
        </w:rPr>
        <w:commentReference w:id="3"/>
      </w:r>
      <w:r w:rsidR="00865424">
        <w:rPr>
          <w:lang w:eastAsia="de-DE"/>
        </w:rPr>
        <w:t>NAS</w:t>
      </w:r>
    </w:p>
    <w:p w:rsidR="00213C74" w:rsidRDefault="00213C74" w:rsidP="00213C74">
      <w:pPr>
        <w:pStyle w:val="BodyText"/>
        <w:ind w:left="360"/>
        <w:rPr>
          <w:highlight w:val="yellow"/>
          <w:lang w:eastAsia="de-DE"/>
        </w:rPr>
      </w:pPr>
      <w:r>
        <w:rPr>
          <w:highlight w:val="yellow"/>
          <w:lang w:eastAsia="de-DE"/>
        </w:rPr>
        <w:t>Primary and secondary functional requirements to be discussed</w:t>
      </w:r>
    </w:p>
    <w:p w:rsidR="00213C74" w:rsidRDefault="00213C74" w:rsidP="00865424">
      <w:pPr>
        <w:pStyle w:val="BodyText"/>
        <w:numPr>
          <w:ilvl w:val="0"/>
          <w:numId w:val="8"/>
        </w:numPr>
        <w:rPr>
          <w:highlight w:val="yellow"/>
          <w:lang w:eastAsia="de-DE"/>
        </w:rPr>
      </w:pPr>
    </w:p>
    <w:p w:rsidR="00865424" w:rsidRPr="00442D75" w:rsidRDefault="00865424" w:rsidP="00865424">
      <w:pPr>
        <w:pStyle w:val="BodyText"/>
        <w:numPr>
          <w:ilvl w:val="0"/>
          <w:numId w:val="8"/>
        </w:numPr>
        <w:rPr>
          <w:highlight w:val="yellow"/>
          <w:lang w:eastAsia="de-DE"/>
        </w:rPr>
      </w:pPr>
      <w:commentRangeStart w:id="4"/>
      <w:r w:rsidRPr="00442D75">
        <w:rPr>
          <w:highlight w:val="yellow"/>
          <w:lang w:eastAsia="de-DE"/>
        </w:rPr>
        <w:t>Grounding warnings</w:t>
      </w:r>
    </w:p>
    <w:p w:rsidR="00865424" w:rsidRPr="00442D75" w:rsidRDefault="00865424" w:rsidP="00865424">
      <w:pPr>
        <w:pStyle w:val="BodyText"/>
        <w:numPr>
          <w:ilvl w:val="0"/>
          <w:numId w:val="8"/>
        </w:numPr>
        <w:rPr>
          <w:highlight w:val="yellow"/>
          <w:lang w:eastAsia="de-DE"/>
        </w:rPr>
      </w:pPr>
      <w:r w:rsidRPr="00442D75">
        <w:rPr>
          <w:highlight w:val="yellow"/>
          <w:lang w:eastAsia="de-DE"/>
        </w:rPr>
        <w:t>Collision warning</w:t>
      </w:r>
    </w:p>
    <w:p w:rsidR="00865424" w:rsidRPr="00865424" w:rsidRDefault="00865424" w:rsidP="00865424">
      <w:pPr>
        <w:pStyle w:val="ListParagraph"/>
        <w:numPr>
          <w:ilvl w:val="0"/>
          <w:numId w:val="8"/>
        </w:numPr>
        <w:rPr>
          <w:lang w:eastAsia="de-DE"/>
        </w:rPr>
      </w:pPr>
      <w:r w:rsidRPr="00442D75">
        <w:rPr>
          <w:highlight w:val="yellow"/>
          <w:lang w:eastAsia="de-DE"/>
        </w:rPr>
        <w:t>Advice where on board equipment has failed</w:t>
      </w:r>
    </w:p>
    <w:p w:rsidR="00612E65" w:rsidRDefault="00A045BA" w:rsidP="008E45B9">
      <w:pPr>
        <w:pStyle w:val="Heading1"/>
        <w:rPr>
          <w:lang w:eastAsia="de-DE"/>
        </w:rPr>
      </w:pPr>
      <w:commentRangeStart w:id="5"/>
      <w:commentRangeEnd w:id="4"/>
      <w:r>
        <w:rPr>
          <w:rStyle w:val="CommentReference"/>
          <w:rFonts w:ascii="Arial" w:eastAsia="Times New Roman" w:hAnsi="Arial" w:cs="Times New Roman"/>
          <w:b w:val="0"/>
          <w:bCs w:val="0"/>
          <w:color w:val="auto"/>
        </w:rPr>
        <w:lastRenderedPageBreak/>
        <w:commentReference w:id="4"/>
      </w:r>
      <w:r w:rsidR="00612E65">
        <w:rPr>
          <w:lang w:eastAsia="de-DE"/>
        </w:rPr>
        <w:t>Preparing for and Setting up a VTS System</w:t>
      </w:r>
      <w:commentRangeEnd w:id="5"/>
      <w:r w:rsidR="00E33AE8">
        <w:rPr>
          <w:rStyle w:val="CommentReference"/>
          <w:rFonts w:ascii="Arial" w:eastAsia="Times New Roman" w:hAnsi="Arial" w:cs="Times New Roman"/>
          <w:b w:val="0"/>
          <w:bCs w:val="0"/>
          <w:color w:val="auto"/>
        </w:rPr>
        <w:commentReference w:id="5"/>
      </w:r>
    </w:p>
    <w:p w:rsidR="00A045BA" w:rsidRDefault="00A045BA" w:rsidP="00442D75">
      <w:pPr>
        <w:ind w:left="720"/>
        <w:rPr>
          <w:lang w:eastAsia="de-DE"/>
        </w:rPr>
      </w:pPr>
    </w:p>
    <w:p w:rsidR="00442D75" w:rsidRDefault="00442D75" w:rsidP="00442D75">
      <w:pPr>
        <w:ind w:left="720"/>
        <w:rPr>
          <w:lang w:eastAsia="de-DE"/>
        </w:rPr>
      </w:pPr>
      <w:r>
        <w:rPr>
          <w:lang w:eastAsia="de-DE"/>
        </w:rPr>
        <w:t>Introducing the Recommendation and Guideline</w:t>
      </w:r>
    </w:p>
    <w:p w:rsidR="00442D75" w:rsidRPr="00442D75" w:rsidRDefault="00442D75" w:rsidP="00442D75">
      <w:pPr>
        <w:rPr>
          <w:lang w:eastAsia="de-DE"/>
        </w:rPr>
      </w:pPr>
    </w:p>
    <w:p w:rsidR="00FA2666" w:rsidRDefault="00FA2666" w:rsidP="00442D75">
      <w:pPr>
        <w:spacing w:line="276" w:lineRule="auto"/>
        <w:ind w:left="720"/>
        <w:rPr>
          <w:lang w:eastAsia="de-DE"/>
        </w:rPr>
      </w:pPr>
      <w:r>
        <w:rPr>
          <w:lang w:eastAsia="de-DE"/>
        </w:rPr>
        <w:t>Deriving requirements?</w:t>
      </w:r>
    </w:p>
    <w:p w:rsidR="00442D75" w:rsidRDefault="00442D75" w:rsidP="00442D75">
      <w:pPr>
        <w:spacing w:line="276" w:lineRule="auto"/>
        <w:ind w:left="1440"/>
        <w:rPr>
          <w:lang w:eastAsia="de-DE"/>
        </w:rPr>
      </w:pPr>
      <w:r>
        <w:rPr>
          <w:lang w:eastAsia="de-DE"/>
        </w:rPr>
        <w:t>Link to V-119</w:t>
      </w:r>
      <w:r w:rsidR="000A35F8">
        <w:rPr>
          <w:lang w:eastAsia="de-DE"/>
        </w:rPr>
        <w:t xml:space="preserve"> and V128 process linking Op to tech requirements</w:t>
      </w:r>
    </w:p>
    <w:p w:rsidR="000A35F8" w:rsidRDefault="000A35F8" w:rsidP="00612E65">
      <w:pPr>
        <w:pStyle w:val="BodyText"/>
        <w:ind w:left="720"/>
        <w:rPr>
          <w:lang w:eastAsia="de-DE"/>
        </w:rPr>
      </w:pPr>
      <w:r>
        <w:rPr>
          <w:lang w:eastAsia="de-DE"/>
        </w:rPr>
        <w:t>Operational requirements, functional requirements</w:t>
      </w:r>
    </w:p>
    <w:p w:rsidR="000A35F8" w:rsidRDefault="000A35F8" w:rsidP="00612E65">
      <w:pPr>
        <w:pStyle w:val="BodyText"/>
        <w:ind w:left="720"/>
        <w:rPr>
          <w:lang w:eastAsia="de-DE"/>
        </w:rPr>
      </w:pPr>
      <w:r>
        <w:rPr>
          <w:lang w:eastAsia="de-DE"/>
        </w:rPr>
        <w:t>Technical requirements at system level</w:t>
      </w:r>
    </w:p>
    <w:p w:rsidR="000A35F8" w:rsidRDefault="000A35F8" w:rsidP="00612E65">
      <w:pPr>
        <w:pStyle w:val="BodyText"/>
        <w:ind w:left="720"/>
        <w:rPr>
          <w:lang w:eastAsia="de-DE"/>
        </w:rPr>
      </w:pPr>
    </w:p>
    <w:p w:rsidR="00FA2666" w:rsidRDefault="00442D75" w:rsidP="00612E65">
      <w:pPr>
        <w:pStyle w:val="BodyText"/>
        <w:ind w:left="720"/>
        <w:rPr>
          <w:lang w:eastAsia="de-DE"/>
        </w:rPr>
      </w:pPr>
      <w:r>
        <w:rPr>
          <w:lang w:eastAsia="de-DE"/>
        </w:rPr>
        <w:t>High-Level System Design/Requirements</w:t>
      </w:r>
    </w:p>
    <w:p w:rsidR="00FA2666" w:rsidRPr="0018338F" w:rsidRDefault="00442D75" w:rsidP="00612E65">
      <w:pPr>
        <w:pStyle w:val="BodyText"/>
        <w:ind w:left="720"/>
        <w:rPr>
          <w:lang w:eastAsia="de-DE"/>
        </w:rPr>
      </w:pPr>
      <w:r w:rsidRPr="0018338F">
        <w:rPr>
          <w:lang w:eastAsia="de-DE"/>
        </w:rPr>
        <w:t>Model</w:t>
      </w:r>
      <w:r>
        <w:rPr>
          <w:lang w:eastAsia="de-DE"/>
        </w:rPr>
        <w:t>ling/Performance Estimates/Risk Assessment</w:t>
      </w:r>
    </w:p>
    <w:p w:rsidR="00FA2666" w:rsidRPr="0018338F" w:rsidRDefault="00FA2666" w:rsidP="00612E65">
      <w:pPr>
        <w:pStyle w:val="BodyText"/>
        <w:numPr>
          <w:ilvl w:val="0"/>
          <w:numId w:val="1"/>
        </w:numPr>
        <w:ind w:left="1440"/>
        <w:rPr>
          <w:lang w:eastAsia="de-DE"/>
        </w:rPr>
      </w:pPr>
      <w:r w:rsidRPr="0018338F">
        <w:rPr>
          <w:lang w:eastAsia="de-DE"/>
        </w:rPr>
        <w:t xml:space="preserve">Radio communications coverage; </w:t>
      </w:r>
    </w:p>
    <w:p w:rsidR="00FA2666" w:rsidRPr="0018338F" w:rsidRDefault="00FA2666" w:rsidP="00612E65">
      <w:pPr>
        <w:pStyle w:val="BodyText"/>
        <w:numPr>
          <w:ilvl w:val="0"/>
          <w:numId w:val="1"/>
        </w:numPr>
        <w:ind w:left="1440"/>
        <w:rPr>
          <w:lang w:eastAsia="de-DE"/>
        </w:rPr>
      </w:pPr>
      <w:r w:rsidRPr="0018338F">
        <w:rPr>
          <w:lang w:eastAsia="de-DE"/>
        </w:rPr>
        <w:t>Sensor coverage;</w:t>
      </w:r>
    </w:p>
    <w:p w:rsidR="00FA2666" w:rsidRPr="0018338F" w:rsidRDefault="00FA2666" w:rsidP="00612E65">
      <w:pPr>
        <w:pStyle w:val="BodyText"/>
        <w:numPr>
          <w:ilvl w:val="0"/>
          <w:numId w:val="1"/>
        </w:numPr>
        <w:ind w:left="1440"/>
        <w:rPr>
          <w:lang w:eastAsia="de-DE"/>
        </w:rPr>
      </w:pPr>
      <w:r w:rsidRPr="0018338F">
        <w:rPr>
          <w:lang w:eastAsia="de-DE"/>
        </w:rPr>
        <w:t xml:space="preserve">Communications network infrastructure; </w:t>
      </w:r>
    </w:p>
    <w:p w:rsidR="00FA2666" w:rsidRPr="0018338F" w:rsidRDefault="00FA2666" w:rsidP="00612E65">
      <w:pPr>
        <w:pStyle w:val="BodyText"/>
        <w:numPr>
          <w:ilvl w:val="0"/>
          <w:numId w:val="1"/>
        </w:numPr>
        <w:ind w:left="1440"/>
        <w:rPr>
          <w:lang w:eastAsia="de-DE"/>
        </w:rPr>
      </w:pPr>
      <w:r w:rsidRPr="0018338F">
        <w:rPr>
          <w:lang w:eastAsia="de-DE"/>
        </w:rPr>
        <w:t xml:space="preserve">Data architecture and interfaces; </w:t>
      </w:r>
    </w:p>
    <w:p w:rsidR="00FA2666" w:rsidRDefault="00FA2666" w:rsidP="00612E65">
      <w:pPr>
        <w:pStyle w:val="BodyText"/>
        <w:numPr>
          <w:ilvl w:val="0"/>
          <w:numId w:val="1"/>
        </w:numPr>
        <w:ind w:left="1440"/>
        <w:rPr>
          <w:lang w:eastAsia="de-DE"/>
        </w:rPr>
      </w:pPr>
      <w:r w:rsidRPr="0018338F">
        <w:rPr>
          <w:lang w:eastAsia="de-DE"/>
        </w:rPr>
        <w:t>Reliability and Availability including any redundancy options;</w:t>
      </w:r>
    </w:p>
    <w:p w:rsidR="00442D75" w:rsidRDefault="00442D75" w:rsidP="00442D75">
      <w:pPr>
        <w:pStyle w:val="BodyText"/>
        <w:ind w:left="720"/>
        <w:rPr>
          <w:lang w:eastAsia="de-DE"/>
        </w:rPr>
      </w:pPr>
      <w:r>
        <w:rPr>
          <w:lang w:eastAsia="de-DE"/>
        </w:rPr>
        <w:t>Cost Benefit Analysis</w:t>
      </w:r>
    </w:p>
    <w:p w:rsidR="00442D75" w:rsidRDefault="00442D75" w:rsidP="00442D75">
      <w:pPr>
        <w:pStyle w:val="BodyText"/>
        <w:ind w:left="720"/>
        <w:rPr>
          <w:lang w:eastAsia="de-DE"/>
        </w:rPr>
      </w:pPr>
      <w:r>
        <w:rPr>
          <w:lang w:eastAsia="de-DE"/>
        </w:rPr>
        <w:t>Finalising the VTS System Requirements / Procurement</w:t>
      </w:r>
    </w:p>
    <w:p w:rsidR="00442D75" w:rsidRDefault="00442D75" w:rsidP="00442D75">
      <w:pPr>
        <w:pStyle w:val="BodyText"/>
        <w:ind w:left="720"/>
        <w:rPr>
          <w:lang w:eastAsia="de-DE"/>
        </w:rPr>
      </w:pPr>
      <w:r>
        <w:rPr>
          <w:lang w:eastAsia="de-DE"/>
        </w:rPr>
        <w:t>System Implementation</w:t>
      </w:r>
    </w:p>
    <w:p w:rsidR="00442D75" w:rsidRPr="00FA2666" w:rsidRDefault="00442D75" w:rsidP="00442D75">
      <w:pPr>
        <w:pStyle w:val="BodyText"/>
        <w:ind w:left="720"/>
        <w:rPr>
          <w:lang w:eastAsia="de-DE"/>
        </w:rPr>
      </w:pPr>
      <w:r>
        <w:rPr>
          <w:lang w:eastAsia="de-DE"/>
        </w:rPr>
        <w:t>System Operation</w:t>
      </w:r>
    </w:p>
    <w:p w:rsidR="008E45B9" w:rsidRDefault="008E45B9" w:rsidP="008E45B9">
      <w:pPr>
        <w:pStyle w:val="Heading1"/>
        <w:rPr>
          <w:lang w:eastAsia="de-DE"/>
        </w:rPr>
      </w:pPr>
      <w:r w:rsidRPr="008E45B9">
        <w:t>Operational</w:t>
      </w:r>
      <w:r>
        <w:rPr>
          <w:lang w:eastAsia="de-DE"/>
        </w:rPr>
        <w:t xml:space="preserve"> requirements</w:t>
      </w:r>
    </w:p>
    <w:p w:rsidR="00E33AE8" w:rsidRDefault="00E33AE8" w:rsidP="00302C8B">
      <w:pPr>
        <w:rPr>
          <w:lang w:eastAsia="de-DE"/>
        </w:rPr>
      </w:pPr>
      <w:r>
        <w:rPr>
          <w:lang w:eastAsia="de-DE"/>
        </w:rPr>
        <w:t>Establishment of operational requirements is described in...</w:t>
      </w:r>
    </w:p>
    <w:p w:rsidR="00E33AE8" w:rsidRDefault="00E33AE8" w:rsidP="00302C8B">
      <w:pPr>
        <w:rPr>
          <w:lang w:eastAsia="de-DE"/>
        </w:rPr>
      </w:pPr>
    </w:p>
    <w:p w:rsidR="00302C8B" w:rsidRPr="00302C8B" w:rsidRDefault="00302C8B" w:rsidP="00302C8B">
      <w:pPr>
        <w:rPr>
          <w:lang w:eastAsia="de-DE"/>
        </w:rPr>
      </w:pPr>
      <w:r>
        <w:rPr>
          <w:lang w:eastAsia="de-DE"/>
        </w:rPr>
        <w:t xml:space="preserve">Suggested breakdown </w:t>
      </w:r>
      <w:r w:rsidR="00E33AE8">
        <w:rPr>
          <w:lang w:eastAsia="de-DE"/>
        </w:rPr>
        <w:t xml:space="preserve">of operational requirements </w:t>
      </w:r>
      <w:r>
        <w:rPr>
          <w:lang w:eastAsia="de-DE"/>
        </w:rPr>
        <w:t>into 4 functional areas as below;</w:t>
      </w:r>
    </w:p>
    <w:p w:rsidR="00FA2666" w:rsidRDefault="00865424" w:rsidP="008E45B9">
      <w:pPr>
        <w:pStyle w:val="Heading2"/>
        <w:rPr>
          <w:lang w:eastAsia="de-DE"/>
        </w:rPr>
      </w:pPr>
      <w:r>
        <w:rPr>
          <w:lang w:eastAsia="de-DE"/>
        </w:rPr>
        <w:t>Communications</w:t>
      </w:r>
    </w:p>
    <w:p w:rsidR="00865424" w:rsidRPr="00302C8B" w:rsidRDefault="00865424" w:rsidP="00865424">
      <w:pPr>
        <w:pStyle w:val="BodyText"/>
        <w:ind w:left="720"/>
        <w:rPr>
          <w:lang w:eastAsia="de-DE"/>
        </w:rPr>
      </w:pPr>
      <w:r w:rsidRPr="00302C8B">
        <w:rPr>
          <w:lang w:eastAsia="de-DE"/>
        </w:rPr>
        <w:t xml:space="preserve">Communication is the only absolutely essential component of a VTS System.  Without the ability to communicate Traffic Image information to vessels at sea, the VTS Authority cannot provide a service to incoming or departing vessels.  It is therefore essential that good communication coverage is planned and implemented for the whole of the VTS Area.  It should be noted that this includes both voice and data communication services.  </w:t>
      </w:r>
      <w:proofErr w:type="spellStart"/>
      <w:proofErr w:type="gramStart"/>
      <w:r w:rsidRPr="00302C8B">
        <w:rPr>
          <w:lang w:eastAsia="de-DE"/>
        </w:rPr>
        <w:t>eNavigation</w:t>
      </w:r>
      <w:proofErr w:type="spellEnd"/>
      <w:proofErr w:type="gramEnd"/>
      <w:r w:rsidRPr="00302C8B">
        <w:rPr>
          <w:lang w:eastAsia="de-DE"/>
        </w:rPr>
        <w:t xml:space="preserve"> may enable data communication with vessels for the sharing of VTS Information Services and therefore the radio communication architecture should be designed to accommodate all forms of communication services.  </w:t>
      </w:r>
    </w:p>
    <w:p w:rsidR="00865424" w:rsidRPr="00442D75" w:rsidRDefault="00865424" w:rsidP="00865424">
      <w:pPr>
        <w:pStyle w:val="BodyText"/>
        <w:ind w:left="720"/>
        <w:rPr>
          <w:highlight w:val="yellow"/>
          <w:lang w:eastAsia="de-DE"/>
        </w:rPr>
      </w:pPr>
    </w:p>
    <w:p w:rsidR="00865424" w:rsidRPr="00302C8B" w:rsidRDefault="00865424" w:rsidP="00865424">
      <w:pPr>
        <w:pStyle w:val="BodyText"/>
        <w:ind w:left="720"/>
        <w:rPr>
          <w:lang w:eastAsia="de-DE"/>
        </w:rPr>
      </w:pPr>
      <w:r w:rsidRPr="00302C8B">
        <w:rPr>
          <w:lang w:eastAsia="de-DE"/>
        </w:rPr>
        <w:t xml:space="preserve">VHF Communication is the main form of voice communication with and between maritime vessels.  Whilst a section of the maritime VHF band may be converted for digital use from 2017 onwards, the remaining section of the maritime band is one of the few remaining radio services that </w:t>
      </w:r>
      <w:proofErr w:type="gramStart"/>
      <w:r w:rsidRPr="00302C8B">
        <w:rPr>
          <w:lang w:eastAsia="de-DE"/>
        </w:rPr>
        <w:t>uses</w:t>
      </w:r>
      <w:proofErr w:type="gramEnd"/>
      <w:r w:rsidRPr="00302C8B">
        <w:rPr>
          <w:lang w:eastAsia="de-DE"/>
        </w:rPr>
        <w:t xml:space="preserve"> analogue technology.  It is therefore inefficient in its use of the bandwidth in the VHF section of the frequency spectrum and VTS Authorities should therefore use the available channels sparingly.  </w:t>
      </w:r>
    </w:p>
    <w:p w:rsidR="00865424" w:rsidRPr="00302C8B" w:rsidRDefault="00865424" w:rsidP="00865424">
      <w:pPr>
        <w:pStyle w:val="BodyText"/>
        <w:ind w:left="720"/>
        <w:rPr>
          <w:lang w:eastAsia="de-DE"/>
        </w:rPr>
      </w:pPr>
    </w:p>
    <w:p w:rsidR="00865424" w:rsidRPr="00302C8B" w:rsidRDefault="00865424" w:rsidP="00865424">
      <w:pPr>
        <w:pStyle w:val="BodyText"/>
        <w:ind w:left="720"/>
        <w:rPr>
          <w:lang w:eastAsia="de-DE"/>
        </w:rPr>
      </w:pPr>
      <w:r w:rsidRPr="00302C8B">
        <w:rPr>
          <w:lang w:eastAsia="de-DE"/>
        </w:rPr>
        <w:t xml:space="preserve">The analogue, broadcast, nature of the VHF maritime band has resulted in misunderstandings between VTS Operators and watch-keeping personnel on board ships.  It is strongly recommended that where VTS Operators need to communicate with a specific vessel, the call should be initiated by addressing the MMSI number of the vessel instead of using a Channel 16 broadcast.  </w:t>
      </w:r>
    </w:p>
    <w:p w:rsidR="00865424" w:rsidRPr="00442D75" w:rsidRDefault="00865424" w:rsidP="00865424">
      <w:pPr>
        <w:pStyle w:val="BodyText"/>
        <w:ind w:left="720"/>
        <w:rPr>
          <w:highlight w:val="yellow"/>
          <w:lang w:eastAsia="de-DE"/>
        </w:rPr>
      </w:pPr>
    </w:p>
    <w:p w:rsidR="00865424" w:rsidRPr="00302C8B" w:rsidRDefault="00865424" w:rsidP="00865424">
      <w:pPr>
        <w:pStyle w:val="BodyText"/>
        <w:ind w:left="720"/>
        <w:rPr>
          <w:lang w:eastAsia="de-DE"/>
        </w:rPr>
      </w:pPr>
      <w:r w:rsidRPr="00302C8B">
        <w:rPr>
          <w:lang w:eastAsia="de-DE"/>
        </w:rPr>
        <w:t xml:space="preserve">VHF Communication is Horizon limited in range and therefore where the VTS Area extends beyond the horizon, other forms of communication service are necessary.  This could include MF/HF Radio, Satellite Communication Services and mobile phone services.  A vessel that is within Coastal waters but out of VHF </w:t>
      </w:r>
      <w:proofErr w:type="gramStart"/>
      <w:r w:rsidRPr="00302C8B">
        <w:rPr>
          <w:lang w:eastAsia="de-DE"/>
        </w:rPr>
        <w:t>range,</w:t>
      </w:r>
      <w:proofErr w:type="gramEnd"/>
      <w:r w:rsidRPr="00302C8B">
        <w:rPr>
          <w:lang w:eastAsia="de-DE"/>
        </w:rPr>
        <w:t xml:space="preserve"> may be contacted by mobile phone if it is within an area of coastal GSM coverage.  </w:t>
      </w:r>
    </w:p>
    <w:p w:rsidR="00865424" w:rsidRPr="00442D75" w:rsidRDefault="00865424" w:rsidP="00865424">
      <w:pPr>
        <w:pStyle w:val="BodyText"/>
        <w:ind w:left="720"/>
        <w:rPr>
          <w:highlight w:val="yellow"/>
          <w:lang w:eastAsia="de-DE"/>
        </w:rPr>
      </w:pPr>
    </w:p>
    <w:p w:rsidR="00612E65" w:rsidRDefault="00612E65" w:rsidP="008E45B9">
      <w:pPr>
        <w:pStyle w:val="Heading3"/>
        <w:rPr>
          <w:lang w:eastAsia="de-DE"/>
        </w:rPr>
      </w:pPr>
      <w:r>
        <w:rPr>
          <w:lang w:eastAsia="de-DE"/>
        </w:rPr>
        <w:t>Shore-ship</w:t>
      </w:r>
    </w:p>
    <w:p w:rsidR="00612E65" w:rsidRDefault="00612E65" w:rsidP="00612E65">
      <w:pPr>
        <w:rPr>
          <w:lang w:eastAsia="de-DE"/>
        </w:rPr>
      </w:pPr>
      <w:r w:rsidRPr="0018338F">
        <w:rPr>
          <w:lang w:eastAsia="de-DE"/>
        </w:rPr>
        <w:t>Voice communication</w:t>
      </w:r>
    </w:p>
    <w:p w:rsidR="00612E65" w:rsidRDefault="00612E65" w:rsidP="00612E65">
      <w:pPr>
        <w:rPr>
          <w:lang w:eastAsia="de-DE"/>
        </w:rPr>
      </w:pPr>
      <w:proofErr w:type="gramStart"/>
      <w:r w:rsidRPr="0018338F">
        <w:rPr>
          <w:lang w:eastAsia="de-DE"/>
        </w:rPr>
        <w:t>data</w:t>
      </w:r>
      <w:proofErr w:type="gramEnd"/>
      <w:r w:rsidRPr="0018338F">
        <w:rPr>
          <w:lang w:eastAsia="de-DE"/>
        </w:rPr>
        <w:t xml:space="preserve"> communication</w:t>
      </w:r>
    </w:p>
    <w:p w:rsidR="00612E65" w:rsidRDefault="00612E65" w:rsidP="00612E65">
      <w:pPr>
        <w:rPr>
          <w:lang w:eastAsia="de-DE"/>
        </w:rPr>
      </w:pPr>
    </w:p>
    <w:p w:rsidR="00612E65" w:rsidRDefault="00612E65" w:rsidP="008E45B9">
      <w:pPr>
        <w:pStyle w:val="Heading3"/>
        <w:rPr>
          <w:lang w:eastAsia="de-DE"/>
        </w:rPr>
      </w:pPr>
      <w:r>
        <w:rPr>
          <w:lang w:eastAsia="de-DE"/>
        </w:rPr>
        <w:t>Shore-shore</w:t>
      </w:r>
    </w:p>
    <w:p w:rsidR="00612E65" w:rsidRDefault="00FA2666" w:rsidP="00FA2666">
      <w:pPr>
        <w:rPr>
          <w:lang w:eastAsia="de-DE"/>
        </w:rPr>
      </w:pPr>
      <w:r w:rsidRPr="0018338F">
        <w:rPr>
          <w:lang w:eastAsia="de-DE"/>
        </w:rPr>
        <w:t xml:space="preserve">Voice </w:t>
      </w:r>
      <w:r w:rsidR="00612E65" w:rsidRPr="0018338F">
        <w:rPr>
          <w:lang w:eastAsia="de-DE"/>
        </w:rPr>
        <w:t>communication</w:t>
      </w:r>
    </w:p>
    <w:p w:rsidR="00FA2666" w:rsidRPr="00FA2666" w:rsidRDefault="00FA2666" w:rsidP="00FA2666">
      <w:pPr>
        <w:rPr>
          <w:lang w:eastAsia="de-DE"/>
        </w:rPr>
      </w:pPr>
      <w:proofErr w:type="gramStart"/>
      <w:r w:rsidRPr="0018338F">
        <w:rPr>
          <w:lang w:eastAsia="de-DE"/>
        </w:rPr>
        <w:t>data</w:t>
      </w:r>
      <w:proofErr w:type="gramEnd"/>
      <w:r w:rsidRPr="0018338F">
        <w:rPr>
          <w:lang w:eastAsia="de-DE"/>
        </w:rPr>
        <w:t xml:space="preserve"> communication</w:t>
      </w:r>
    </w:p>
    <w:p w:rsidR="00FA2666" w:rsidRPr="0018338F" w:rsidRDefault="00FA2666" w:rsidP="008E45B9">
      <w:pPr>
        <w:pStyle w:val="Heading2"/>
        <w:rPr>
          <w:lang w:eastAsia="de-DE"/>
        </w:rPr>
      </w:pPr>
      <w:r w:rsidRPr="0018338F">
        <w:rPr>
          <w:lang w:eastAsia="de-DE"/>
        </w:rPr>
        <w:t>Situational awareness;</w:t>
      </w:r>
    </w:p>
    <w:p w:rsidR="00FA2666" w:rsidRDefault="00FA2666" w:rsidP="008E45B9">
      <w:pPr>
        <w:pStyle w:val="Heading3"/>
      </w:pPr>
      <w:r>
        <w:t>Detecting and Tracking targets within the VTS Area</w:t>
      </w:r>
    </w:p>
    <w:p w:rsidR="00865424" w:rsidRPr="00302C8B" w:rsidRDefault="00865424" w:rsidP="00865424">
      <w:pPr>
        <w:pStyle w:val="BodyText"/>
        <w:ind w:left="720"/>
      </w:pPr>
      <w:r w:rsidRPr="00302C8B">
        <w:t xml:space="preserve">Detecting and tracking targets within the VTS area is a core part of the Traffic Image compilation function of VTS systems.  However, traffic image compilation is a function that will be based on different issues for each VTS Authority and the selected sensors for traffic compilation do not determine the level of capability of the VTS.  Each VTS Authority should therefore assess its traffic image needs based upon the actual circumstances that exist within its VTS Area.  </w:t>
      </w:r>
    </w:p>
    <w:p w:rsidR="00865424" w:rsidRPr="00302C8B" w:rsidRDefault="00865424" w:rsidP="00865424">
      <w:pPr>
        <w:pStyle w:val="BodyText"/>
        <w:ind w:left="720"/>
      </w:pPr>
    </w:p>
    <w:p w:rsidR="00302C8B" w:rsidRPr="00302C8B" w:rsidRDefault="00302C8B" w:rsidP="00865424">
      <w:pPr>
        <w:pStyle w:val="BodyText"/>
        <w:ind w:left="720"/>
      </w:pPr>
      <w:r w:rsidRPr="00302C8B">
        <w:t>Use of radar, AIS and other sensors data</w:t>
      </w:r>
    </w:p>
    <w:p w:rsidR="00865424" w:rsidRPr="00442D75" w:rsidRDefault="00865424" w:rsidP="00865424">
      <w:pPr>
        <w:pStyle w:val="BodyText"/>
        <w:ind w:left="720"/>
        <w:rPr>
          <w:highlight w:val="yellow"/>
        </w:rPr>
      </w:pPr>
      <w:r w:rsidRPr="00442D75">
        <w:rPr>
          <w:highlight w:val="yellow"/>
        </w:rPr>
        <w:t xml:space="preserve">  </w:t>
      </w:r>
    </w:p>
    <w:p w:rsidR="00865424" w:rsidRPr="00865424" w:rsidRDefault="00865424" w:rsidP="00865424"/>
    <w:p w:rsidR="004C2562" w:rsidRDefault="004C2562" w:rsidP="004C2562">
      <w:r>
        <w:t>Traffic Image maintenance</w:t>
      </w:r>
    </w:p>
    <w:p w:rsidR="004C2562" w:rsidRDefault="004C2562" w:rsidP="004C2562">
      <w:r>
        <w:t>Sensors</w:t>
      </w:r>
    </w:p>
    <w:p w:rsidR="004C2562" w:rsidRDefault="004C2562" w:rsidP="00302C8B">
      <w:pPr>
        <w:ind w:left="720"/>
      </w:pPr>
      <w:r>
        <w:t>Radar</w:t>
      </w:r>
    </w:p>
    <w:p w:rsidR="004C2562" w:rsidRDefault="004C2562" w:rsidP="00302C8B">
      <w:pPr>
        <w:ind w:left="720"/>
      </w:pPr>
      <w:r>
        <w:t>AIS</w:t>
      </w:r>
    </w:p>
    <w:p w:rsidR="004C2562" w:rsidRDefault="004C2562" w:rsidP="00302C8B">
      <w:pPr>
        <w:ind w:left="720"/>
      </w:pPr>
      <w:r>
        <w:t>EOS</w:t>
      </w:r>
    </w:p>
    <w:p w:rsidR="004C2562" w:rsidRDefault="004C2562" w:rsidP="00302C8B">
      <w:pPr>
        <w:ind w:left="720"/>
      </w:pPr>
      <w:r>
        <w:t>RDF</w:t>
      </w:r>
    </w:p>
    <w:p w:rsidR="004C2562" w:rsidRDefault="004C2562" w:rsidP="00302C8B">
      <w:pPr>
        <w:ind w:left="720"/>
      </w:pPr>
      <w:r>
        <w:t>Other (LRIT, Sat-AIS)</w:t>
      </w:r>
    </w:p>
    <w:p w:rsidR="004C2562" w:rsidRDefault="004C2562" w:rsidP="008E45B9">
      <w:r>
        <w:t>Data management</w:t>
      </w:r>
    </w:p>
    <w:p w:rsidR="004C2562" w:rsidRDefault="004C2562" w:rsidP="00302C8B">
      <w:pPr>
        <w:ind w:firstLine="720"/>
      </w:pPr>
      <w:r>
        <w:t>Vessel Traffic Databases</w:t>
      </w:r>
    </w:p>
    <w:p w:rsidR="004C2562" w:rsidRDefault="004C2562" w:rsidP="00302C8B">
      <w:pPr>
        <w:ind w:firstLine="720"/>
      </w:pPr>
      <w:r>
        <w:t>Cargo, Voyage</w:t>
      </w:r>
    </w:p>
    <w:p w:rsidR="004C2562" w:rsidRPr="004C2562" w:rsidRDefault="004C2562" w:rsidP="00302C8B">
      <w:pPr>
        <w:ind w:firstLine="720"/>
      </w:pPr>
      <w:r>
        <w:t>Sensor data processing</w:t>
      </w:r>
    </w:p>
    <w:p w:rsidR="00FA2666" w:rsidRDefault="00FA2666" w:rsidP="008E45B9">
      <w:r>
        <w:t>Environmental Monitoring and Protection</w:t>
      </w:r>
    </w:p>
    <w:p w:rsidR="004C2562" w:rsidRDefault="004C2562" w:rsidP="00302C8B">
      <w:pPr>
        <w:ind w:left="720"/>
      </w:pPr>
      <w:r>
        <w:lastRenderedPageBreak/>
        <w:t>Weather</w:t>
      </w:r>
    </w:p>
    <w:p w:rsidR="004C2562" w:rsidRDefault="004C2562" w:rsidP="00302C8B">
      <w:pPr>
        <w:ind w:left="720"/>
      </w:pPr>
      <w:r>
        <w:t>Hydrography</w:t>
      </w:r>
    </w:p>
    <w:p w:rsidR="004C2562" w:rsidRPr="004C2562" w:rsidRDefault="004C2562" w:rsidP="00302C8B">
      <w:pPr>
        <w:ind w:left="720"/>
      </w:pPr>
      <w:proofErr w:type="gramStart"/>
      <w:r>
        <w:t>Pollution detection?</w:t>
      </w:r>
      <w:proofErr w:type="gramEnd"/>
    </w:p>
    <w:p w:rsidR="00FA2666" w:rsidRDefault="00FA2666" w:rsidP="008E45B9">
      <w:r>
        <w:t>Presentation of Information to the Operator</w:t>
      </w:r>
    </w:p>
    <w:p w:rsidR="004C2562" w:rsidRDefault="004C2562" w:rsidP="00E33AE8">
      <w:pPr>
        <w:ind w:firstLine="720"/>
      </w:pPr>
      <w:r>
        <w:t>Traffic image</w:t>
      </w:r>
    </w:p>
    <w:p w:rsidR="004C2562" w:rsidRPr="004C2562" w:rsidRDefault="004C2562" w:rsidP="00E33AE8">
      <w:pPr>
        <w:ind w:firstLine="720"/>
      </w:pPr>
      <w:r>
        <w:t>Decision support / Alerting</w:t>
      </w:r>
    </w:p>
    <w:p w:rsidR="004C2562" w:rsidRPr="004C2562" w:rsidRDefault="00FA2666" w:rsidP="00302C8B">
      <w:r>
        <w:t>Cooperation with other VTS Authorities / other agencies</w:t>
      </w:r>
      <w:r w:rsidR="00302C8B">
        <w:t xml:space="preserve"> / </w:t>
      </w:r>
      <w:r w:rsidR="004C2562">
        <w:t>Pilots</w:t>
      </w:r>
      <w:r w:rsidR="00302C8B">
        <w:t xml:space="preserve"> / </w:t>
      </w:r>
      <w:r w:rsidR="004C2562">
        <w:t>Allied Services</w:t>
      </w:r>
    </w:p>
    <w:p w:rsidR="00FA2666" w:rsidRDefault="00FA2666" w:rsidP="008E45B9">
      <w:pPr>
        <w:pStyle w:val="Heading2"/>
        <w:rPr>
          <w:lang w:eastAsia="de-DE"/>
        </w:rPr>
      </w:pPr>
      <w:r w:rsidRPr="008E45B9">
        <w:t>Recording</w:t>
      </w:r>
      <w:r w:rsidRPr="0018338F">
        <w:rPr>
          <w:lang w:eastAsia="de-DE"/>
        </w:rPr>
        <w:t xml:space="preserve"> and playback;</w:t>
      </w:r>
    </w:p>
    <w:p w:rsidR="00FA2666" w:rsidRDefault="00FA2666" w:rsidP="008E45B9">
      <w:pPr>
        <w:rPr>
          <w:lang w:eastAsia="de-DE"/>
        </w:rPr>
      </w:pPr>
      <w:r w:rsidRPr="0018338F">
        <w:rPr>
          <w:lang w:eastAsia="de-DE"/>
        </w:rPr>
        <w:t>Recording and replay incl. Post Situational Analysis</w:t>
      </w:r>
    </w:p>
    <w:p w:rsidR="00442D75" w:rsidRPr="00FA2666" w:rsidRDefault="00442D75" w:rsidP="008E45B9">
      <w:pPr>
        <w:rPr>
          <w:lang w:eastAsia="de-DE"/>
        </w:rPr>
      </w:pPr>
      <w:r>
        <w:rPr>
          <w:lang w:eastAsia="de-DE"/>
        </w:rPr>
        <w:t xml:space="preserve">Legal </w:t>
      </w:r>
      <w:r w:rsidR="00302C8B">
        <w:rPr>
          <w:lang w:eastAsia="de-DE"/>
        </w:rPr>
        <w:t>implications</w:t>
      </w:r>
    </w:p>
    <w:p w:rsidR="006B18C1" w:rsidRDefault="004C2562" w:rsidP="008E45B9">
      <w:pPr>
        <w:pStyle w:val="Heading2"/>
        <w:rPr>
          <w:lang w:eastAsia="de-DE"/>
        </w:rPr>
      </w:pPr>
      <w:r>
        <w:rPr>
          <w:lang w:eastAsia="de-DE"/>
        </w:rPr>
        <w:t xml:space="preserve">Reliability, </w:t>
      </w:r>
      <w:r w:rsidR="00FA2666">
        <w:rPr>
          <w:lang w:eastAsia="de-DE"/>
        </w:rPr>
        <w:t>Availability</w:t>
      </w:r>
      <w:r>
        <w:rPr>
          <w:lang w:eastAsia="de-DE"/>
        </w:rPr>
        <w:t>, Maintainability</w:t>
      </w:r>
    </w:p>
    <w:p w:rsidR="00FA2666" w:rsidRDefault="00FA2666" w:rsidP="008E45B9">
      <w:pPr>
        <w:rPr>
          <w:lang w:eastAsia="de-DE"/>
        </w:rPr>
      </w:pPr>
      <w:r>
        <w:rPr>
          <w:lang w:eastAsia="de-DE"/>
        </w:rPr>
        <w:t>Maintenance</w:t>
      </w:r>
    </w:p>
    <w:p w:rsidR="00FA2666" w:rsidRDefault="00FA2666" w:rsidP="008E45B9">
      <w:pPr>
        <w:rPr>
          <w:lang w:eastAsia="de-DE"/>
        </w:rPr>
      </w:pPr>
      <w:r w:rsidRPr="0018338F">
        <w:rPr>
          <w:lang w:eastAsia="de-DE"/>
        </w:rPr>
        <w:t>Redundancy and Resilience</w:t>
      </w:r>
    </w:p>
    <w:p w:rsidR="00302C8B" w:rsidRPr="00FA2666" w:rsidRDefault="00302C8B" w:rsidP="008E45B9">
      <w:pPr>
        <w:rPr>
          <w:lang w:eastAsia="de-DE"/>
        </w:rPr>
      </w:pPr>
      <w:r>
        <w:rPr>
          <w:lang w:eastAsia="de-DE"/>
        </w:rPr>
        <w:t>Graceful degradation</w:t>
      </w:r>
    </w:p>
    <w:sectPr w:rsidR="00302C8B" w:rsidRPr="00FA2666" w:rsidSect="00354CBB">
      <w:headerReference w:type="default" r:id="rId1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ave Turnage" w:date="2015-04-16T14:05:00Z" w:initials="D J">
    <w:p w:rsidR="00A045BA" w:rsidRDefault="00A045BA">
      <w:pPr>
        <w:pStyle w:val="CommentText"/>
      </w:pPr>
      <w:r>
        <w:rPr>
          <w:rStyle w:val="CommentReference"/>
        </w:rPr>
        <w:annotationRef/>
      </w:r>
      <w:r>
        <w:t>Establish functionality required to support INS</w:t>
      </w:r>
    </w:p>
  </w:comment>
  <w:comment w:id="2" w:author="Dave Turnage" w:date="2015-04-16T14:06:00Z" w:initials="D J">
    <w:p w:rsidR="00A045BA" w:rsidRDefault="00A045BA">
      <w:pPr>
        <w:pStyle w:val="CommentText"/>
      </w:pPr>
      <w:r>
        <w:rPr>
          <w:rStyle w:val="CommentReference"/>
        </w:rPr>
        <w:annotationRef/>
      </w:r>
    </w:p>
  </w:comment>
  <w:comment w:id="3" w:author="Dave Turnage" w:date="2015-04-16T14:07:00Z" w:initials="D J">
    <w:p w:rsidR="00A045BA" w:rsidRDefault="00A045BA">
      <w:pPr>
        <w:pStyle w:val="CommentText"/>
      </w:pPr>
      <w:r>
        <w:rPr>
          <w:rStyle w:val="CommentReference"/>
        </w:rPr>
        <w:annotationRef/>
      </w:r>
      <w:r>
        <w:t>Create list of functionality for this level of service – assumes INS functionality is already included.</w:t>
      </w:r>
    </w:p>
  </w:comment>
  <w:comment w:id="4" w:author="Dave Turnage" w:date="2015-04-16T14:07:00Z" w:initials="D J">
    <w:p w:rsidR="00A045BA" w:rsidRDefault="00A045BA">
      <w:pPr>
        <w:pStyle w:val="CommentText"/>
      </w:pPr>
      <w:r>
        <w:rPr>
          <w:rStyle w:val="CommentReference"/>
        </w:rPr>
        <w:annotationRef/>
      </w:r>
      <w:r>
        <w:t xml:space="preserve">List of functionality increase </w:t>
      </w:r>
      <w:proofErr w:type="gramStart"/>
      <w:r>
        <w:t>above  TOS</w:t>
      </w:r>
      <w:proofErr w:type="gramEnd"/>
      <w:r>
        <w:t xml:space="preserve"> functionality</w:t>
      </w:r>
    </w:p>
  </w:comment>
  <w:comment w:id="5" w:author="Dave Turnage" w:date="2015-04-16T14:41:00Z" w:initials="D J">
    <w:p w:rsidR="00E33AE8" w:rsidRDefault="00E33AE8">
      <w:pPr>
        <w:pStyle w:val="CommentText"/>
      </w:pPr>
      <w:r>
        <w:rPr>
          <w:rStyle w:val="CommentReference"/>
        </w:rPr>
        <w:annotationRef/>
      </w:r>
      <w:r>
        <w:t>Not sure about this heading!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D4E" w:rsidRDefault="00C53D4E" w:rsidP="0064290E">
      <w:r>
        <w:separator/>
      </w:r>
    </w:p>
  </w:endnote>
  <w:endnote w:type="continuationSeparator" w:id="0">
    <w:p w:rsidR="00C53D4E" w:rsidRDefault="00C53D4E" w:rsidP="00642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D4E" w:rsidRDefault="00C53D4E" w:rsidP="0064290E">
      <w:r>
        <w:separator/>
      </w:r>
    </w:p>
  </w:footnote>
  <w:footnote w:type="continuationSeparator" w:id="0">
    <w:p w:rsidR="00C53D4E" w:rsidRDefault="00C53D4E" w:rsidP="00642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90E" w:rsidRPr="0064290E" w:rsidRDefault="0064290E">
    <w:pPr>
      <w:pStyle w:val="Header"/>
      <w:rPr>
        <w:lang w:val="nl-NL"/>
      </w:rPr>
    </w:pPr>
    <w:r>
      <w:rPr>
        <w:lang w:val="nl-NL"/>
      </w:rPr>
      <w:tab/>
    </w:r>
    <w:r>
      <w:rPr>
        <w:lang w:val="nl-NL"/>
      </w:rPr>
      <w:tab/>
      <w:t>VTS39-12.2.4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D2692"/>
    <w:multiLevelType w:val="hybridMultilevel"/>
    <w:tmpl w:val="22EADB5E"/>
    <w:lvl w:ilvl="0" w:tplc="416E88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0F5F05"/>
    <w:multiLevelType w:val="hybridMultilevel"/>
    <w:tmpl w:val="FCC6B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6C76007"/>
    <w:multiLevelType w:val="hybridMultilevel"/>
    <w:tmpl w:val="22EADB5E"/>
    <w:lvl w:ilvl="0" w:tplc="416E88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D275E3"/>
    <w:multiLevelType w:val="hybridMultilevel"/>
    <w:tmpl w:val="BAF4A8D2"/>
    <w:lvl w:ilvl="0" w:tplc="D6368E62">
      <w:start w:val="1"/>
      <w:numFmt w:val="decimal"/>
      <w:lvlText w:val="3.1.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9CD080B"/>
    <w:multiLevelType w:val="hybridMultilevel"/>
    <w:tmpl w:val="22EADB5E"/>
    <w:lvl w:ilvl="0" w:tplc="416E88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BC63137"/>
    <w:multiLevelType w:val="hybridMultilevel"/>
    <w:tmpl w:val="AC92EA9A"/>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6">
    <w:nsid w:val="75C0163F"/>
    <w:multiLevelType w:val="hybridMultilevel"/>
    <w:tmpl w:val="358496C0"/>
    <w:lvl w:ilvl="0" w:tplc="537E9A62">
      <w:start w:val="1"/>
      <w:numFmt w:val="bullet"/>
      <w:lvlText w:val=""/>
      <w:lvlJc w:val="left"/>
      <w:pPr>
        <w:ind w:left="1080" w:hanging="720"/>
      </w:pPr>
      <w:rPr>
        <w:rFonts w:ascii="Symbol" w:hAnsi="Symbol" w:cs="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2"/>
  </w:num>
  <w:num w:numId="6">
    <w:abstractNumId w:val="6"/>
    <w:lvlOverride w:ilvl="0">
      <w:startOverride w:val="1"/>
    </w:lvlOverride>
  </w:num>
  <w:num w:numId="7">
    <w:abstractNumId w:val="4"/>
  </w:num>
  <w:num w:numId="8">
    <w:abstractNumId w:val="6"/>
    <w:lvlOverride w:ilvl="0">
      <w:startOverride w:val="1"/>
    </w:lvlOverride>
  </w:num>
  <w:num w:numId="9">
    <w:abstractNumId w:val="3"/>
  </w:num>
  <w:num w:numId="10">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A2666"/>
    <w:rsid w:val="000A35F8"/>
    <w:rsid w:val="001C57A4"/>
    <w:rsid w:val="00210E71"/>
    <w:rsid w:val="00213C74"/>
    <w:rsid w:val="002473AD"/>
    <w:rsid w:val="00302C8B"/>
    <w:rsid w:val="00353871"/>
    <w:rsid w:val="00354CBB"/>
    <w:rsid w:val="00411033"/>
    <w:rsid w:val="00442D75"/>
    <w:rsid w:val="004C2562"/>
    <w:rsid w:val="00612E65"/>
    <w:rsid w:val="0064290E"/>
    <w:rsid w:val="006B18C1"/>
    <w:rsid w:val="008007AB"/>
    <w:rsid w:val="00865424"/>
    <w:rsid w:val="008A1CA5"/>
    <w:rsid w:val="008E45B9"/>
    <w:rsid w:val="0098045E"/>
    <w:rsid w:val="009C6731"/>
    <w:rsid w:val="00A045BA"/>
    <w:rsid w:val="00B059AC"/>
    <w:rsid w:val="00BA5825"/>
    <w:rsid w:val="00C53D4E"/>
    <w:rsid w:val="00D0202D"/>
    <w:rsid w:val="00E33AE8"/>
    <w:rsid w:val="00F546D4"/>
    <w:rsid w:val="00FA26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666"/>
    <w:pPr>
      <w:spacing w:after="0" w:line="240" w:lineRule="auto"/>
    </w:pPr>
    <w:rPr>
      <w:rFonts w:ascii="Arial" w:eastAsia="Times New Roman" w:hAnsi="Arial" w:cs="Times New Roman"/>
      <w:szCs w:val="24"/>
      <w:lang w:val="en-GB"/>
    </w:rPr>
  </w:style>
  <w:style w:type="paragraph" w:styleId="Heading1">
    <w:name w:val="heading 1"/>
    <w:basedOn w:val="Normal"/>
    <w:next w:val="Normal"/>
    <w:link w:val="Heading1Char"/>
    <w:uiPriority w:val="9"/>
    <w:qFormat/>
    <w:rsid w:val="00FA26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12E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542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5825"/>
    <w:rPr>
      <w:rFonts w:ascii="Tahoma" w:hAnsi="Tahoma" w:cs="Tahoma"/>
      <w:sz w:val="16"/>
      <w:szCs w:val="16"/>
    </w:rPr>
  </w:style>
  <w:style w:type="character" w:customStyle="1" w:styleId="BalloonTextChar">
    <w:name w:val="Balloon Text Char"/>
    <w:basedOn w:val="DefaultParagraphFont"/>
    <w:link w:val="BalloonText"/>
    <w:uiPriority w:val="99"/>
    <w:semiHidden/>
    <w:rsid w:val="00BA5825"/>
    <w:rPr>
      <w:rFonts w:ascii="Tahoma" w:hAnsi="Tahoma" w:cs="Tahoma"/>
      <w:sz w:val="16"/>
      <w:szCs w:val="16"/>
    </w:rPr>
  </w:style>
  <w:style w:type="paragraph" w:styleId="BodyText">
    <w:name w:val="Body Text"/>
    <w:basedOn w:val="Normal"/>
    <w:link w:val="BodyTextChar"/>
    <w:qFormat/>
    <w:rsid w:val="00FA2666"/>
    <w:pPr>
      <w:spacing w:after="120"/>
      <w:jc w:val="both"/>
    </w:pPr>
  </w:style>
  <w:style w:type="character" w:customStyle="1" w:styleId="BodyTextChar">
    <w:name w:val="Body Text Char"/>
    <w:basedOn w:val="DefaultParagraphFont"/>
    <w:link w:val="BodyText"/>
    <w:rsid w:val="00FA2666"/>
    <w:rPr>
      <w:rFonts w:ascii="Arial" w:eastAsia="Times New Roman" w:hAnsi="Arial" w:cs="Times New Roman"/>
      <w:szCs w:val="24"/>
      <w:lang w:val="en-GB"/>
    </w:rPr>
  </w:style>
  <w:style w:type="character" w:customStyle="1" w:styleId="Heading1Char">
    <w:name w:val="Heading 1 Char"/>
    <w:basedOn w:val="DefaultParagraphFont"/>
    <w:link w:val="Heading1"/>
    <w:uiPriority w:val="9"/>
    <w:rsid w:val="00FA2666"/>
    <w:rPr>
      <w:rFonts w:asciiTheme="majorHAnsi" w:eastAsiaTheme="majorEastAsia" w:hAnsiTheme="majorHAnsi" w:cstheme="majorBidi"/>
      <w:b/>
      <w:bCs/>
      <w:color w:val="365F91" w:themeColor="accent1" w:themeShade="BF"/>
      <w:sz w:val="28"/>
      <w:szCs w:val="28"/>
      <w:lang w:val="en-GB"/>
    </w:rPr>
  </w:style>
  <w:style w:type="paragraph" w:customStyle="1" w:styleId="Bullet1">
    <w:name w:val="Bullet 1"/>
    <w:basedOn w:val="Normal"/>
    <w:qFormat/>
    <w:rsid w:val="00FA2666"/>
    <w:pPr>
      <w:numPr>
        <w:numId w:val="2"/>
      </w:numPr>
      <w:tabs>
        <w:tab w:val="left" w:pos="1134"/>
      </w:tabs>
      <w:spacing w:after="120"/>
      <w:jc w:val="both"/>
      <w:outlineLvl w:val="0"/>
    </w:pPr>
    <w:rPr>
      <w:rFonts w:eastAsia="Calibri" w:cs="Arial"/>
      <w:szCs w:val="22"/>
      <w:lang w:eastAsia="de-DE"/>
    </w:rPr>
  </w:style>
  <w:style w:type="character" w:customStyle="1" w:styleId="Heading2Char">
    <w:name w:val="Heading 2 Char"/>
    <w:basedOn w:val="DefaultParagraphFont"/>
    <w:link w:val="Heading2"/>
    <w:uiPriority w:val="9"/>
    <w:rsid w:val="00612E65"/>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865424"/>
    <w:rPr>
      <w:rFonts w:asciiTheme="majorHAnsi" w:eastAsiaTheme="majorEastAsia" w:hAnsiTheme="majorHAnsi" w:cstheme="majorBidi"/>
      <w:b/>
      <w:bCs/>
      <w:color w:val="4F81BD" w:themeColor="accent1"/>
      <w:szCs w:val="24"/>
      <w:lang w:val="en-GB"/>
    </w:rPr>
  </w:style>
  <w:style w:type="paragraph" w:styleId="ListParagraph">
    <w:name w:val="List Paragraph"/>
    <w:basedOn w:val="Normal"/>
    <w:uiPriority w:val="34"/>
    <w:qFormat/>
    <w:rsid w:val="00865424"/>
    <w:pPr>
      <w:ind w:left="720"/>
      <w:contextualSpacing/>
    </w:pPr>
  </w:style>
  <w:style w:type="character" w:styleId="CommentReference">
    <w:name w:val="annotation reference"/>
    <w:basedOn w:val="DefaultParagraphFont"/>
    <w:uiPriority w:val="99"/>
    <w:semiHidden/>
    <w:unhideWhenUsed/>
    <w:rsid w:val="00353871"/>
    <w:rPr>
      <w:sz w:val="16"/>
      <w:szCs w:val="16"/>
    </w:rPr>
  </w:style>
  <w:style w:type="paragraph" w:styleId="CommentText">
    <w:name w:val="annotation text"/>
    <w:basedOn w:val="Normal"/>
    <w:link w:val="CommentTextChar"/>
    <w:uiPriority w:val="99"/>
    <w:semiHidden/>
    <w:unhideWhenUsed/>
    <w:rsid w:val="00353871"/>
    <w:rPr>
      <w:sz w:val="20"/>
      <w:szCs w:val="20"/>
    </w:rPr>
  </w:style>
  <w:style w:type="character" w:customStyle="1" w:styleId="CommentTextChar">
    <w:name w:val="Comment Text Char"/>
    <w:basedOn w:val="DefaultParagraphFont"/>
    <w:link w:val="CommentText"/>
    <w:uiPriority w:val="99"/>
    <w:semiHidden/>
    <w:rsid w:val="00353871"/>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53871"/>
    <w:rPr>
      <w:b/>
      <w:bCs/>
    </w:rPr>
  </w:style>
  <w:style w:type="character" w:customStyle="1" w:styleId="CommentSubjectChar">
    <w:name w:val="Comment Subject Char"/>
    <w:basedOn w:val="CommentTextChar"/>
    <w:link w:val="CommentSubject"/>
    <w:uiPriority w:val="99"/>
    <w:semiHidden/>
    <w:rsid w:val="00353871"/>
    <w:rPr>
      <w:rFonts w:ascii="Arial" w:eastAsia="Times New Roman" w:hAnsi="Arial" w:cs="Times New Roman"/>
      <w:b/>
      <w:bCs/>
      <w:sz w:val="20"/>
      <w:szCs w:val="20"/>
      <w:lang w:val="en-GB"/>
    </w:rPr>
  </w:style>
  <w:style w:type="paragraph" w:styleId="Header">
    <w:name w:val="header"/>
    <w:basedOn w:val="Normal"/>
    <w:link w:val="HeaderChar"/>
    <w:uiPriority w:val="99"/>
    <w:unhideWhenUsed/>
    <w:rsid w:val="0064290E"/>
    <w:pPr>
      <w:tabs>
        <w:tab w:val="center" w:pos="4536"/>
        <w:tab w:val="right" w:pos="9072"/>
      </w:tabs>
    </w:pPr>
  </w:style>
  <w:style w:type="character" w:customStyle="1" w:styleId="HeaderChar">
    <w:name w:val="Header Char"/>
    <w:basedOn w:val="DefaultParagraphFont"/>
    <w:link w:val="Header"/>
    <w:uiPriority w:val="99"/>
    <w:rsid w:val="0064290E"/>
    <w:rPr>
      <w:rFonts w:ascii="Arial" w:eastAsia="Times New Roman" w:hAnsi="Arial" w:cs="Times New Roman"/>
      <w:szCs w:val="24"/>
      <w:lang w:val="en-GB"/>
    </w:rPr>
  </w:style>
  <w:style w:type="paragraph" w:styleId="Footer">
    <w:name w:val="footer"/>
    <w:basedOn w:val="Normal"/>
    <w:link w:val="FooterChar"/>
    <w:uiPriority w:val="99"/>
    <w:unhideWhenUsed/>
    <w:rsid w:val="0064290E"/>
    <w:pPr>
      <w:tabs>
        <w:tab w:val="center" w:pos="4536"/>
        <w:tab w:val="right" w:pos="9072"/>
      </w:tabs>
    </w:pPr>
  </w:style>
  <w:style w:type="character" w:customStyle="1" w:styleId="FooterChar">
    <w:name w:val="Footer Char"/>
    <w:basedOn w:val="DefaultParagraphFont"/>
    <w:link w:val="Footer"/>
    <w:uiPriority w:val="99"/>
    <w:rsid w:val="0064290E"/>
    <w:rPr>
      <w:rFonts w:ascii="Arial" w:eastAsia="Times New Roman" w:hAnsi="Arial" w:cs="Times New Roman"/>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666"/>
    <w:pPr>
      <w:spacing w:after="0" w:line="240" w:lineRule="auto"/>
    </w:pPr>
    <w:rPr>
      <w:rFonts w:ascii="Arial" w:eastAsia="Times New Roman" w:hAnsi="Arial" w:cs="Times New Roman"/>
      <w:szCs w:val="24"/>
      <w:lang w:val="en-GB"/>
    </w:rPr>
  </w:style>
  <w:style w:type="paragraph" w:styleId="Heading1">
    <w:name w:val="heading 1"/>
    <w:basedOn w:val="Normal"/>
    <w:next w:val="Normal"/>
    <w:link w:val="Heading1Char"/>
    <w:uiPriority w:val="9"/>
    <w:qFormat/>
    <w:rsid w:val="00FA26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12E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542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5825"/>
    <w:rPr>
      <w:rFonts w:ascii="Tahoma" w:hAnsi="Tahoma" w:cs="Tahoma"/>
      <w:sz w:val="16"/>
      <w:szCs w:val="16"/>
    </w:rPr>
  </w:style>
  <w:style w:type="character" w:customStyle="1" w:styleId="BalloonTextChar">
    <w:name w:val="Balloon Text Char"/>
    <w:basedOn w:val="DefaultParagraphFont"/>
    <w:link w:val="BalloonText"/>
    <w:uiPriority w:val="99"/>
    <w:semiHidden/>
    <w:rsid w:val="00BA5825"/>
    <w:rPr>
      <w:rFonts w:ascii="Tahoma" w:hAnsi="Tahoma" w:cs="Tahoma"/>
      <w:sz w:val="16"/>
      <w:szCs w:val="16"/>
    </w:rPr>
  </w:style>
  <w:style w:type="paragraph" w:styleId="BodyText">
    <w:name w:val="Body Text"/>
    <w:basedOn w:val="Normal"/>
    <w:link w:val="BodyTextChar"/>
    <w:qFormat/>
    <w:rsid w:val="00FA2666"/>
    <w:pPr>
      <w:spacing w:after="120"/>
      <w:jc w:val="both"/>
    </w:pPr>
  </w:style>
  <w:style w:type="character" w:customStyle="1" w:styleId="BodyTextChar">
    <w:name w:val="Body Text Char"/>
    <w:basedOn w:val="DefaultParagraphFont"/>
    <w:link w:val="BodyText"/>
    <w:rsid w:val="00FA2666"/>
    <w:rPr>
      <w:rFonts w:ascii="Arial" w:eastAsia="Times New Roman" w:hAnsi="Arial" w:cs="Times New Roman"/>
      <w:szCs w:val="24"/>
      <w:lang w:val="en-GB"/>
    </w:rPr>
  </w:style>
  <w:style w:type="character" w:customStyle="1" w:styleId="Heading1Char">
    <w:name w:val="Heading 1 Char"/>
    <w:basedOn w:val="DefaultParagraphFont"/>
    <w:link w:val="Heading1"/>
    <w:uiPriority w:val="9"/>
    <w:rsid w:val="00FA2666"/>
    <w:rPr>
      <w:rFonts w:asciiTheme="majorHAnsi" w:eastAsiaTheme="majorEastAsia" w:hAnsiTheme="majorHAnsi" w:cstheme="majorBidi"/>
      <w:b/>
      <w:bCs/>
      <w:color w:val="365F91" w:themeColor="accent1" w:themeShade="BF"/>
      <w:sz w:val="28"/>
      <w:szCs w:val="28"/>
      <w:lang w:val="en-GB"/>
    </w:rPr>
  </w:style>
  <w:style w:type="paragraph" w:customStyle="1" w:styleId="Bullet1">
    <w:name w:val="Bullet 1"/>
    <w:basedOn w:val="Normal"/>
    <w:qFormat/>
    <w:rsid w:val="00FA2666"/>
    <w:pPr>
      <w:numPr>
        <w:numId w:val="2"/>
      </w:numPr>
      <w:tabs>
        <w:tab w:val="left" w:pos="1134"/>
      </w:tabs>
      <w:spacing w:after="120"/>
      <w:jc w:val="both"/>
      <w:outlineLvl w:val="0"/>
    </w:pPr>
    <w:rPr>
      <w:rFonts w:eastAsia="Calibri" w:cs="Arial"/>
      <w:szCs w:val="22"/>
      <w:lang w:eastAsia="de-DE"/>
    </w:rPr>
  </w:style>
  <w:style w:type="character" w:customStyle="1" w:styleId="Heading2Char">
    <w:name w:val="Heading 2 Char"/>
    <w:basedOn w:val="DefaultParagraphFont"/>
    <w:link w:val="Heading2"/>
    <w:uiPriority w:val="9"/>
    <w:rsid w:val="00612E65"/>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865424"/>
    <w:rPr>
      <w:rFonts w:asciiTheme="majorHAnsi" w:eastAsiaTheme="majorEastAsia" w:hAnsiTheme="majorHAnsi" w:cstheme="majorBidi"/>
      <w:b/>
      <w:bCs/>
      <w:color w:val="4F81BD" w:themeColor="accent1"/>
      <w:szCs w:val="24"/>
      <w:lang w:val="en-GB"/>
    </w:rPr>
  </w:style>
  <w:style w:type="paragraph" w:styleId="ListParagraph">
    <w:name w:val="List Paragraph"/>
    <w:basedOn w:val="Normal"/>
    <w:uiPriority w:val="34"/>
    <w:qFormat/>
    <w:rsid w:val="008654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972</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Hogendoorn, Rene</dc:creator>
  <cp:lastModifiedBy>Wim</cp:lastModifiedBy>
  <cp:revision>5</cp:revision>
  <dcterms:created xsi:type="dcterms:W3CDTF">2015-04-16T13:00:00Z</dcterms:created>
  <dcterms:modified xsi:type="dcterms:W3CDTF">2015-04-17T16:20:00Z</dcterms:modified>
</cp:coreProperties>
</file>